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6A9" w:rsidRPr="003076A9" w:rsidRDefault="003076A9" w:rsidP="003076A9">
      <w:pPr>
        <w:jc w:val="both"/>
        <w:rPr>
          <w:rFonts w:asciiTheme="minorHAnsi" w:hAnsiTheme="minorHAnsi"/>
          <w:b/>
          <w:sz w:val="22"/>
        </w:rPr>
      </w:pPr>
      <w:r w:rsidRPr="003076A9">
        <w:rPr>
          <w:rFonts w:asciiTheme="minorHAnsi" w:hAnsiTheme="minorHAnsi"/>
          <w:b/>
          <w:sz w:val="22"/>
        </w:rPr>
        <w:t>SEMINARI D’ESPECIALITZACIÓ EN PATRIMONI ARQUITECTÒNIC. TÈCNIQUES DE REPRESENTACIÓ A PARTIR DE NÚVOLS DE PUNTS – 3D RESHAPER.</w:t>
      </w:r>
    </w:p>
    <w:p w:rsidR="001D7805" w:rsidRPr="003076A9" w:rsidRDefault="001D7805" w:rsidP="003076A9">
      <w:pPr>
        <w:jc w:val="both"/>
        <w:rPr>
          <w:rFonts w:asciiTheme="minorHAnsi" w:hAnsiTheme="minorHAnsi"/>
          <w:sz w:val="28"/>
        </w:rPr>
      </w:pPr>
    </w:p>
    <w:p w:rsidR="003076A9" w:rsidRDefault="003076A9" w:rsidP="003076A9">
      <w:pPr>
        <w:jc w:val="both"/>
        <w:rPr>
          <w:rFonts w:asciiTheme="minorHAnsi" w:hAnsiTheme="minorHAnsi"/>
          <w:b/>
          <w:sz w:val="22"/>
          <w:szCs w:val="22"/>
          <w:u w:val="single"/>
        </w:rPr>
      </w:pPr>
      <w:r>
        <w:rPr>
          <w:rFonts w:asciiTheme="minorHAnsi" w:hAnsiTheme="minorHAnsi"/>
          <w:b/>
          <w:sz w:val="22"/>
          <w:szCs w:val="22"/>
          <w:u w:val="single"/>
        </w:rPr>
        <w:t xml:space="preserve">Introducció </w:t>
      </w:r>
    </w:p>
    <w:p w:rsidR="00550CB3" w:rsidRPr="00550CB3" w:rsidRDefault="00550CB3" w:rsidP="00550CB3">
      <w:pPr>
        <w:jc w:val="both"/>
        <w:rPr>
          <w:rFonts w:asciiTheme="minorHAnsi" w:hAnsiTheme="minorHAnsi"/>
          <w:sz w:val="22"/>
          <w:szCs w:val="22"/>
        </w:rPr>
      </w:pPr>
      <w:r w:rsidRPr="00550CB3">
        <w:rPr>
          <w:rFonts w:asciiTheme="minorHAnsi" w:hAnsiTheme="minorHAnsi"/>
          <w:sz w:val="22"/>
          <w:szCs w:val="22"/>
        </w:rPr>
        <w:t xml:space="preserve">Per poder estudiar, analitzar i catalogar l’arquitectura es fa imprescindible disposar d’una bona planimetria. Els nous sistemes de Captura Massiva de Dades són unes eines insuperables en aquest sentit, ja que són capaços de recrear edificis en 3D. Les seves enormes capacitats impliquen també una gran complexitat en la gestió de les dades que obliga a la utilització de programari específic. Es proposa un curs d’introducció al 3D </w:t>
      </w:r>
      <w:proofErr w:type="spellStart"/>
      <w:r w:rsidRPr="00550CB3">
        <w:rPr>
          <w:rFonts w:asciiTheme="minorHAnsi" w:hAnsiTheme="minorHAnsi"/>
          <w:sz w:val="22"/>
          <w:szCs w:val="22"/>
        </w:rPr>
        <w:t>Reshaper</w:t>
      </w:r>
      <w:proofErr w:type="spellEnd"/>
      <w:r w:rsidRPr="00550CB3">
        <w:rPr>
          <w:rFonts w:asciiTheme="minorHAnsi" w:hAnsiTheme="minorHAnsi"/>
          <w:sz w:val="22"/>
          <w:szCs w:val="22"/>
        </w:rPr>
        <w:t>, programa capaç de gestionar núvols de punts, construir i modelar malles i analitzar els models arquitectònics que amb ell s’han construït.</w:t>
      </w:r>
    </w:p>
    <w:p w:rsidR="003076A9" w:rsidRDefault="003076A9" w:rsidP="003076A9">
      <w:pPr>
        <w:jc w:val="both"/>
        <w:rPr>
          <w:rFonts w:asciiTheme="minorHAnsi" w:hAnsiTheme="minorHAnsi"/>
          <w:b/>
          <w:sz w:val="22"/>
          <w:szCs w:val="22"/>
          <w:u w:val="single"/>
        </w:rPr>
      </w:pPr>
    </w:p>
    <w:p w:rsidR="003076A9" w:rsidRDefault="003076A9" w:rsidP="003076A9">
      <w:pPr>
        <w:jc w:val="both"/>
        <w:rPr>
          <w:rFonts w:asciiTheme="minorHAnsi" w:hAnsiTheme="minorHAnsi"/>
          <w:b/>
          <w:sz w:val="22"/>
          <w:szCs w:val="22"/>
          <w:u w:val="single"/>
        </w:rPr>
      </w:pPr>
      <w:r>
        <w:rPr>
          <w:rFonts w:asciiTheme="minorHAnsi" w:hAnsiTheme="minorHAnsi"/>
          <w:b/>
          <w:sz w:val="22"/>
          <w:szCs w:val="22"/>
          <w:u w:val="single"/>
        </w:rPr>
        <w:t>Objectiu</w:t>
      </w:r>
    </w:p>
    <w:p w:rsidR="00550CB3" w:rsidRDefault="00550CB3" w:rsidP="003076A9">
      <w:pPr>
        <w:jc w:val="both"/>
        <w:rPr>
          <w:rFonts w:asciiTheme="minorHAnsi" w:hAnsiTheme="minorHAnsi"/>
          <w:sz w:val="22"/>
          <w:szCs w:val="22"/>
        </w:rPr>
      </w:pPr>
      <w:r>
        <w:rPr>
          <w:rFonts w:asciiTheme="minorHAnsi" w:hAnsiTheme="minorHAnsi"/>
          <w:sz w:val="22"/>
          <w:szCs w:val="22"/>
        </w:rPr>
        <w:t xml:space="preserve">Introducció en l’àmbit del tractament dels núvols de punts amb el programa 3D </w:t>
      </w:r>
      <w:proofErr w:type="spellStart"/>
      <w:r>
        <w:rPr>
          <w:rFonts w:asciiTheme="minorHAnsi" w:hAnsiTheme="minorHAnsi"/>
          <w:sz w:val="22"/>
          <w:szCs w:val="22"/>
        </w:rPr>
        <w:t>Reshaper</w:t>
      </w:r>
      <w:proofErr w:type="spellEnd"/>
      <w:r>
        <w:rPr>
          <w:rFonts w:asciiTheme="minorHAnsi" w:hAnsiTheme="minorHAnsi"/>
          <w:sz w:val="22"/>
          <w:szCs w:val="22"/>
        </w:rPr>
        <w:t xml:space="preserve">, </w:t>
      </w:r>
      <w:r w:rsidRPr="003076A9">
        <w:rPr>
          <w:rFonts w:asciiTheme="minorHAnsi" w:hAnsiTheme="minorHAnsi"/>
          <w:sz w:val="22"/>
          <w:szCs w:val="22"/>
        </w:rPr>
        <w:t>en el camp específic de la representació i anàlisi del patrimoni arquitectònic/arqueològic</w:t>
      </w:r>
    </w:p>
    <w:p w:rsidR="00550CB3" w:rsidRDefault="00550CB3" w:rsidP="003076A9">
      <w:pPr>
        <w:jc w:val="both"/>
        <w:rPr>
          <w:rFonts w:asciiTheme="minorHAnsi" w:hAnsiTheme="minorHAnsi"/>
          <w:sz w:val="22"/>
          <w:szCs w:val="22"/>
        </w:rPr>
      </w:pPr>
    </w:p>
    <w:p w:rsidR="00550CB3" w:rsidRPr="00550CB3" w:rsidRDefault="00550CB3" w:rsidP="003076A9">
      <w:pPr>
        <w:jc w:val="both"/>
        <w:rPr>
          <w:rFonts w:asciiTheme="minorHAnsi" w:hAnsiTheme="minorHAnsi"/>
          <w:b/>
          <w:sz w:val="22"/>
          <w:szCs w:val="22"/>
          <w:u w:val="single"/>
        </w:rPr>
      </w:pPr>
      <w:r w:rsidRPr="00550CB3">
        <w:rPr>
          <w:rFonts w:asciiTheme="minorHAnsi" w:hAnsiTheme="minorHAnsi"/>
          <w:b/>
          <w:sz w:val="22"/>
          <w:szCs w:val="22"/>
          <w:u w:val="single"/>
        </w:rPr>
        <w:t>Metodologia</w:t>
      </w:r>
    </w:p>
    <w:p w:rsidR="003076A9" w:rsidRDefault="00550CB3" w:rsidP="003076A9">
      <w:pPr>
        <w:jc w:val="both"/>
        <w:rPr>
          <w:rFonts w:asciiTheme="minorHAnsi" w:hAnsiTheme="minorHAnsi"/>
          <w:sz w:val="22"/>
          <w:szCs w:val="22"/>
        </w:rPr>
      </w:pPr>
      <w:r>
        <w:rPr>
          <w:rFonts w:asciiTheme="minorHAnsi" w:hAnsiTheme="minorHAnsi"/>
          <w:sz w:val="22"/>
          <w:szCs w:val="22"/>
        </w:rPr>
        <w:t>E</w:t>
      </w:r>
      <w:r w:rsidR="003076A9" w:rsidRPr="003076A9">
        <w:rPr>
          <w:rFonts w:asciiTheme="minorHAnsi" w:hAnsiTheme="minorHAnsi"/>
          <w:sz w:val="22"/>
          <w:szCs w:val="22"/>
        </w:rPr>
        <w:t>xposició de diferents experiències i</w:t>
      </w:r>
      <w:r w:rsidR="003076A9">
        <w:rPr>
          <w:rFonts w:asciiTheme="minorHAnsi" w:hAnsiTheme="minorHAnsi"/>
          <w:sz w:val="22"/>
          <w:szCs w:val="22"/>
        </w:rPr>
        <w:t xml:space="preserve"> operatives amb el programa 3D </w:t>
      </w:r>
      <w:proofErr w:type="spellStart"/>
      <w:r w:rsidR="003076A9">
        <w:rPr>
          <w:rFonts w:asciiTheme="minorHAnsi" w:hAnsiTheme="minorHAnsi"/>
          <w:sz w:val="22"/>
          <w:szCs w:val="22"/>
        </w:rPr>
        <w:t>R</w:t>
      </w:r>
      <w:r w:rsidR="003076A9" w:rsidRPr="003076A9">
        <w:rPr>
          <w:rFonts w:asciiTheme="minorHAnsi" w:hAnsiTheme="minorHAnsi"/>
          <w:sz w:val="22"/>
          <w:szCs w:val="22"/>
        </w:rPr>
        <w:t>eshaper</w:t>
      </w:r>
      <w:proofErr w:type="spellEnd"/>
      <w:r w:rsidR="003076A9" w:rsidRPr="003076A9">
        <w:rPr>
          <w:rFonts w:asciiTheme="minorHAnsi" w:hAnsiTheme="minorHAnsi"/>
          <w:sz w:val="22"/>
          <w:szCs w:val="22"/>
        </w:rPr>
        <w:t>, en el camp específic de la representació i anàlisi del patrimoni arquitectònic/arqueològic.</w:t>
      </w:r>
      <w:r w:rsidR="003076A9">
        <w:rPr>
          <w:rFonts w:asciiTheme="minorHAnsi" w:hAnsiTheme="minorHAnsi"/>
          <w:sz w:val="22"/>
          <w:szCs w:val="22"/>
        </w:rPr>
        <w:t xml:space="preserve"> </w:t>
      </w:r>
    </w:p>
    <w:p w:rsidR="00550CB3" w:rsidRPr="003076A9" w:rsidRDefault="00550CB3" w:rsidP="003076A9">
      <w:pPr>
        <w:jc w:val="both"/>
        <w:rPr>
          <w:rFonts w:asciiTheme="minorHAnsi" w:hAnsiTheme="minorHAnsi"/>
          <w:sz w:val="22"/>
          <w:szCs w:val="22"/>
        </w:rPr>
      </w:pPr>
      <w:r>
        <w:rPr>
          <w:rFonts w:asciiTheme="minorHAnsi" w:hAnsiTheme="minorHAnsi"/>
          <w:sz w:val="22"/>
          <w:szCs w:val="22"/>
        </w:rPr>
        <w:t xml:space="preserve">Experiència directa amb el programa a partir d’un exercici pràctic, </w:t>
      </w:r>
      <w:proofErr w:type="spellStart"/>
      <w:r>
        <w:rPr>
          <w:rFonts w:asciiTheme="minorHAnsi" w:hAnsiTheme="minorHAnsi"/>
          <w:sz w:val="22"/>
          <w:szCs w:val="22"/>
        </w:rPr>
        <w:t>tutorat</w:t>
      </w:r>
      <w:proofErr w:type="spellEnd"/>
      <w:r>
        <w:rPr>
          <w:rFonts w:asciiTheme="minorHAnsi" w:hAnsiTheme="minorHAnsi"/>
          <w:sz w:val="22"/>
          <w:szCs w:val="22"/>
        </w:rPr>
        <w:t xml:space="preserve"> a través d’un espai virtual de formació (</w:t>
      </w:r>
      <w:proofErr w:type="spellStart"/>
      <w:r>
        <w:rPr>
          <w:rFonts w:asciiTheme="minorHAnsi" w:hAnsiTheme="minorHAnsi"/>
          <w:sz w:val="22"/>
          <w:szCs w:val="22"/>
        </w:rPr>
        <w:t>moodle</w:t>
      </w:r>
      <w:proofErr w:type="spellEnd"/>
      <w:r>
        <w:rPr>
          <w:rFonts w:asciiTheme="minorHAnsi" w:hAnsiTheme="minorHAnsi"/>
          <w:sz w:val="22"/>
          <w:szCs w:val="22"/>
        </w:rPr>
        <w:t>).</w:t>
      </w:r>
      <w:bookmarkStart w:id="0" w:name="_GoBack"/>
      <w:bookmarkEnd w:id="0"/>
    </w:p>
    <w:p w:rsidR="003076A9" w:rsidRDefault="003076A9" w:rsidP="003076A9">
      <w:pPr>
        <w:jc w:val="both"/>
        <w:rPr>
          <w:rFonts w:asciiTheme="minorHAnsi" w:hAnsiTheme="minorHAnsi"/>
          <w:b/>
          <w:sz w:val="22"/>
          <w:szCs w:val="22"/>
          <w:u w:val="single"/>
        </w:rPr>
      </w:pPr>
    </w:p>
    <w:p w:rsidR="00550CB3" w:rsidRDefault="00550CB3" w:rsidP="003076A9">
      <w:pPr>
        <w:jc w:val="both"/>
        <w:rPr>
          <w:rFonts w:asciiTheme="minorHAnsi" w:hAnsiTheme="minorHAnsi"/>
          <w:b/>
          <w:sz w:val="22"/>
          <w:szCs w:val="22"/>
          <w:u w:val="single"/>
        </w:rPr>
      </w:pPr>
      <w:r>
        <w:rPr>
          <w:rFonts w:asciiTheme="minorHAnsi" w:hAnsiTheme="minorHAnsi"/>
          <w:b/>
          <w:sz w:val="22"/>
          <w:szCs w:val="22"/>
          <w:u w:val="single"/>
        </w:rPr>
        <w:t>Avaluació</w:t>
      </w:r>
    </w:p>
    <w:p w:rsidR="00550CB3" w:rsidRPr="00550CB3" w:rsidRDefault="00550CB3" w:rsidP="003076A9">
      <w:pPr>
        <w:jc w:val="both"/>
        <w:rPr>
          <w:rFonts w:asciiTheme="minorHAnsi" w:hAnsiTheme="minorHAnsi"/>
          <w:sz w:val="22"/>
          <w:szCs w:val="22"/>
        </w:rPr>
      </w:pPr>
      <w:r w:rsidRPr="00550CB3">
        <w:rPr>
          <w:rFonts w:asciiTheme="minorHAnsi" w:hAnsiTheme="minorHAnsi"/>
          <w:sz w:val="22"/>
          <w:szCs w:val="22"/>
        </w:rPr>
        <w:t>100% assistència + treball pràctic</w:t>
      </w:r>
    </w:p>
    <w:p w:rsidR="00550CB3" w:rsidRDefault="00550CB3" w:rsidP="003076A9">
      <w:pPr>
        <w:jc w:val="both"/>
        <w:rPr>
          <w:rFonts w:asciiTheme="minorHAnsi" w:hAnsiTheme="minorHAnsi"/>
          <w:b/>
          <w:sz w:val="22"/>
          <w:szCs w:val="22"/>
          <w:u w:val="single"/>
        </w:rPr>
      </w:pPr>
    </w:p>
    <w:p w:rsidR="003076A9" w:rsidRPr="003076A9" w:rsidRDefault="003076A9" w:rsidP="003076A9">
      <w:pPr>
        <w:jc w:val="both"/>
        <w:rPr>
          <w:rFonts w:asciiTheme="minorHAnsi" w:hAnsiTheme="minorHAnsi"/>
          <w:b/>
          <w:sz w:val="22"/>
          <w:szCs w:val="22"/>
          <w:u w:val="single"/>
        </w:rPr>
      </w:pPr>
      <w:r w:rsidRPr="003076A9">
        <w:rPr>
          <w:rFonts w:asciiTheme="minorHAnsi" w:hAnsiTheme="minorHAnsi"/>
          <w:b/>
          <w:sz w:val="22"/>
          <w:szCs w:val="22"/>
          <w:u w:val="single"/>
        </w:rPr>
        <w:t>Organització:</w:t>
      </w:r>
    </w:p>
    <w:p w:rsidR="003076A9" w:rsidRDefault="003076A9" w:rsidP="003076A9">
      <w:pPr>
        <w:jc w:val="both"/>
        <w:rPr>
          <w:rFonts w:asciiTheme="minorHAnsi" w:hAnsiTheme="minorHAnsi"/>
          <w:sz w:val="22"/>
          <w:szCs w:val="22"/>
        </w:rPr>
      </w:pPr>
      <w:r>
        <w:rPr>
          <w:rFonts w:asciiTheme="minorHAnsi" w:hAnsiTheme="minorHAnsi"/>
          <w:sz w:val="22"/>
          <w:szCs w:val="22"/>
        </w:rPr>
        <w:t>Jornada presencial (5h). Horari 9 a 14h.</w:t>
      </w:r>
    </w:p>
    <w:p w:rsidR="00550CB3" w:rsidRPr="00550CB3" w:rsidRDefault="003076A9" w:rsidP="00550CB3">
      <w:pPr>
        <w:jc w:val="both"/>
        <w:rPr>
          <w:rFonts w:asciiTheme="minorHAnsi" w:hAnsiTheme="minorHAnsi"/>
          <w:sz w:val="22"/>
          <w:szCs w:val="22"/>
        </w:rPr>
      </w:pPr>
      <w:r>
        <w:rPr>
          <w:rFonts w:asciiTheme="minorHAnsi" w:hAnsiTheme="minorHAnsi"/>
          <w:sz w:val="22"/>
          <w:szCs w:val="22"/>
        </w:rPr>
        <w:t>Pràctica no presencial</w:t>
      </w:r>
      <w:r w:rsidR="00550CB3">
        <w:rPr>
          <w:rFonts w:asciiTheme="minorHAnsi" w:hAnsiTheme="minorHAnsi"/>
          <w:sz w:val="22"/>
          <w:szCs w:val="22"/>
        </w:rPr>
        <w:t xml:space="preserve"> (20h). Seguiment a traves d’espai </w:t>
      </w:r>
      <w:proofErr w:type="spellStart"/>
      <w:r w:rsidR="00550CB3">
        <w:rPr>
          <w:rFonts w:asciiTheme="minorHAnsi" w:hAnsiTheme="minorHAnsi"/>
          <w:sz w:val="22"/>
          <w:szCs w:val="22"/>
        </w:rPr>
        <w:t>moodle</w:t>
      </w:r>
      <w:proofErr w:type="spellEnd"/>
      <w:r w:rsidR="00550CB3">
        <w:rPr>
          <w:rFonts w:asciiTheme="minorHAnsi" w:hAnsiTheme="minorHAnsi"/>
          <w:sz w:val="22"/>
          <w:szCs w:val="22"/>
        </w:rPr>
        <w:t xml:space="preserve"> de formació. </w:t>
      </w:r>
      <w:r w:rsidRPr="00550CB3">
        <w:rPr>
          <w:rFonts w:asciiTheme="minorHAnsi" w:hAnsiTheme="minorHAnsi"/>
          <w:sz w:val="22"/>
          <w:szCs w:val="22"/>
        </w:rPr>
        <w:t>Documentació</w:t>
      </w:r>
      <w:r w:rsidR="00550CB3" w:rsidRPr="00550CB3">
        <w:rPr>
          <w:rFonts w:asciiTheme="minorHAnsi" w:hAnsiTheme="minorHAnsi"/>
          <w:sz w:val="22"/>
          <w:szCs w:val="22"/>
        </w:rPr>
        <w:t>:</w:t>
      </w:r>
    </w:p>
    <w:p w:rsidR="003076A9" w:rsidRDefault="003076A9" w:rsidP="00550CB3">
      <w:pPr>
        <w:pStyle w:val="Prrafodelista"/>
        <w:numPr>
          <w:ilvl w:val="1"/>
          <w:numId w:val="1"/>
        </w:numPr>
        <w:jc w:val="both"/>
        <w:rPr>
          <w:rFonts w:asciiTheme="minorHAnsi" w:hAnsiTheme="minorHAnsi"/>
          <w:sz w:val="22"/>
          <w:szCs w:val="22"/>
        </w:rPr>
      </w:pPr>
      <w:r>
        <w:rPr>
          <w:rFonts w:asciiTheme="minorHAnsi" w:hAnsiTheme="minorHAnsi"/>
          <w:sz w:val="22"/>
          <w:szCs w:val="22"/>
        </w:rPr>
        <w:t xml:space="preserve"> </w:t>
      </w:r>
      <w:r w:rsidR="00550CB3">
        <w:rPr>
          <w:rFonts w:asciiTheme="minorHAnsi" w:hAnsiTheme="minorHAnsi"/>
          <w:sz w:val="22"/>
          <w:szCs w:val="22"/>
        </w:rPr>
        <w:t>Enunciat de l’exercici</w:t>
      </w:r>
    </w:p>
    <w:p w:rsidR="00550CB3" w:rsidRDefault="00550CB3" w:rsidP="00550CB3">
      <w:pPr>
        <w:pStyle w:val="Prrafodelista"/>
        <w:numPr>
          <w:ilvl w:val="1"/>
          <w:numId w:val="1"/>
        </w:numPr>
        <w:jc w:val="both"/>
        <w:rPr>
          <w:rFonts w:asciiTheme="minorHAnsi" w:hAnsiTheme="minorHAnsi"/>
          <w:sz w:val="22"/>
          <w:szCs w:val="22"/>
        </w:rPr>
      </w:pPr>
      <w:r>
        <w:rPr>
          <w:rFonts w:asciiTheme="minorHAnsi" w:hAnsiTheme="minorHAnsi"/>
          <w:sz w:val="22"/>
          <w:szCs w:val="22"/>
        </w:rPr>
        <w:t>Documentació (núvol de punts)</w:t>
      </w:r>
    </w:p>
    <w:p w:rsidR="00550CB3" w:rsidRDefault="00550CB3" w:rsidP="00550CB3">
      <w:pPr>
        <w:pStyle w:val="Prrafodelista"/>
        <w:numPr>
          <w:ilvl w:val="1"/>
          <w:numId w:val="1"/>
        </w:numPr>
        <w:jc w:val="both"/>
        <w:rPr>
          <w:rFonts w:asciiTheme="minorHAnsi" w:hAnsiTheme="minorHAnsi"/>
          <w:sz w:val="22"/>
          <w:szCs w:val="22"/>
        </w:rPr>
      </w:pPr>
      <w:proofErr w:type="spellStart"/>
      <w:r>
        <w:rPr>
          <w:rFonts w:asciiTheme="minorHAnsi" w:hAnsiTheme="minorHAnsi"/>
          <w:sz w:val="22"/>
          <w:szCs w:val="22"/>
        </w:rPr>
        <w:t>Tutorial</w:t>
      </w:r>
      <w:proofErr w:type="spellEnd"/>
      <w:r>
        <w:rPr>
          <w:rFonts w:asciiTheme="minorHAnsi" w:hAnsiTheme="minorHAnsi"/>
          <w:sz w:val="22"/>
          <w:szCs w:val="22"/>
        </w:rPr>
        <w:t xml:space="preserve"> pas a pas.</w:t>
      </w:r>
    </w:p>
    <w:p w:rsidR="003076A9" w:rsidRDefault="00550CB3" w:rsidP="00550CB3">
      <w:pPr>
        <w:pStyle w:val="Prrafodelista"/>
        <w:ind w:left="1440"/>
        <w:jc w:val="both"/>
        <w:rPr>
          <w:rFonts w:asciiTheme="minorHAnsi" w:hAnsiTheme="minorHAnsi"/>
          <w:sz w:val="22"/>
          <w:szCs w:val="22"/>
        </w:rPr>
      </w:pPr>
      <w:r>
        <w:rPr>
          <w:rFonts w:asciiTheme="minorHAnsi" w:hAnsiTheme="minorHAnsi"/>
          <w:sz w:val="22"/>
          <w:szCs w:val="22"/>
        </w:rPr>
        <w:t xml:space="preserve"> </w:t>
      </w:r>
    </w:p>
    <w:p w:rsidR="003076A9" w:rsidRPr="003076A9" w:rsidRDefault="00550CB3" w:rsidP="003076A9">
      <w:pPr>
        <w:jc w:val="both"/>
        <w:rPr>
          <w:rFonts w:asciiTheme="minorHAnsi" w:hAnsiTheme="minorHAnsi"/>
          <w:b/>
          <w:sz w:val="22"/>
          <w:szCs w:val="22"/>
          <w:u w:val="single"/>
        </w:rPr>
      </w:pPr>
      <w:r>
        <w:rPr>
          <w:rFonts w:asciiTheme="minorHAnsi" w:hAnsiTheme="minorHAnsi"/>
          <w:b/>
          <w:sz w:val="22"/>
          <w:szCs w:val="22"/>
          <w:u w:val="single"/>
        </w:rPr>
        <w:t xml:space="preserve">Entitats </w:t>
      </w:r>
      <w:r w:rsidR="003076A9" w:rsidRPr="003076A9">
        <w:rPr>
          <w:rFonts w:asciiTheme="minorHAnsi" w:hAnsiTheme="minorHAnsi"/>
          <w:b/>
          <w:sz w:val="22"/>
          <w:szCs w:val="22"/>
          <w:u w:val="single"/>
        </w:rPr>
        <w:t>Participants:</w:t>
      </w:r>
    </w:p>
    <w:p w:rsidR="00550CB3" w:rsidRDefault="00550CB3" w:rsidP="00550CB3">
      <w:pPr>
        <w:jc w:val="both"/>
        <w:rPr>
          <w:rFonts w:asciiTheme="minorHAnsi" w:hAnsiTheme="minorHAnsi"/>
          <w:sz w:val="22"/>
          <w:szCs w:val="22"/>
        </w:rPr>
      </w:pPr>
      <w:r>
        <w:rPr>
          <w:rFonts w:asciiTheme="minorHAnsi" w:hAnsiTheme="minorHAnsi"/>
          <w:sz w:val="22"/>
          <w:szCs w:val="22"/>
        </w:rPr>
        <w:t>Escola Tècnica Superior d’Arquitectura (ETSA). Universitat Rovira i Virgili (URV).</w:t>
      </w:r>
    </w:p>
    <w:p w:rsidR="00550CB3" w:rsidRDefault="00550CB3" w:rsidP="00550CB3">
      <w:pPr>
        <w:jc w:val="both"/>
        <w:rPr>
          <w:rFonts w:asciiTheme="minorHAnsi" w:hAnsiTheme="minorHAnsi"/>
          <w:sz w:val="22"/>
          <w:szCs w:val="22"/>
        </w:rPr>
      </w:pPr>
      <w:r>
        <w:rPr>
          <w:rFonts w:asciiTheme="minorHAnsi" w:hAnsiTheme="minorHAnsi"/>
          <w:sz w:val="22"/>
          <w:szCs w:val="22"/>
        </w:rPr>
        <w:t>Institut Català d’Arqueologia Clàssica (ICAC)</w:t>
      </w:r>
    </w:p>
    <w:p w:rsidR="00550CB3" w:rsidRDefault="00550CB3" w:rsidP="00550CB3">
      <w:pPr>
        <w:jc w:val="both"/>
        <w:rPr>
          <w:rFonts w:asciiTheme="minorHAnsi" w:hAnsiTheme="minorHAnsi"/>
          <w:sz w:val="22"/>
          <w:szCs w:val="22"/>
        </w:rPr>
      </w:pPr>
      <w:proofErr w:type="spellStart"/>
      <w:r>
        <w:rPr>
          <w:rFonts w:asciiTheme="minorHAnsi" w:hAnsiTheme="minorHAnsi"/>
          <w:sz w:val="22"/>
          <w:szCs w:val="22"/>
        </w:rPr>
        <w:t>Leica</w:t>
      </w:r>
      <w:proofErr w:type="spellEnd"/>
      <w:r>
        <w:rPr>
          <w:rFonts w:asciiTheme="minorHAnsi" w:hAnsiTheme="minorHAnsi"/>
          <w:sz w:val="22"/>
          <w:szCs w:val="22"/>
        </w:rPr>
        <w:t xml:space="preserve"> </w:t>
      </w:r>
      <w:proofErr w:type="spellStart"/>
      <w:r>
        <w:rPr>
          <w:rFonts w:asciiTheme="minorHAnsi" w:hAnsiTheme="minorHAnsi"/>
          <w:sz w:val="22"/>
          <w:szCs w:val="22"/>
        </w:rPr>
        <w:t>Geosystems</w:t>
      </w:r>
      <w:proofErr w:type="spellEnd"/>
    </w:p>
    <w:p w:rsidR="00550CB3" w:rsidRDefault="00550CB3" w:rsidP="00550CB3">
      <w:pPr>
        <w:jc w:val="both"/>
        <w:rPr>
          <w:rFonts w:asciiTheme="minorHAnsi" w:hAnsiTheme="minorHAnsi"/>
          <w:sz w:val="22"/>
          <w:szCs w:val="22"/>
        </w:rPr>
      </w:pPr>
    </w:p>
    <w:p w:rsidR="00550CB3" w:rsidRDefault="00550CB3" w:rsidP="00550CB3">
      <w:pPr>
        <w:jc w:val="both"/>
        <w:rPr>
          <w:rFonts w:asciiTheme="minorHAnsi" w:hAnsiTheme="minorHAnsi"/>
          <w:b/>
          <w:sz w:val="22"/>
          <w:szCs w:val="22"/>
          <w:u w:val="single"/>
        </w:rPr>
      </w:pPr>
      <w:r w:rsidRPr="00550CB3">
        <w:rPr>
          <w:rFonts w:asciiTheme="minorHAnsi" w:hAnsiTheme="minorHAnsi"/>
          <w:b/>
          <w:sz w:val="22"/>
          <w:szCs w:val="22"/>
          <w:u w:val="single"/>
        </w:rPr>
        <w:t xml:space="preserve">Programa </w:t>
      </w:r>
      <w:r>
        <w:rPr>
          <w:rFonts w:asciiTheme="minorHAnsi" w:hAnsiTheme="minorHAnsi"/>
          <w:b/>
          <w:sz w:val="22"/>
          <w:szCs w:val="22"/>
          <w:u w:val="single"/>
        </w:rPr>
        <w:t>jornada presencial</w:t>
      </w:r>
    </w:p>
    <w:p w:rsidR="00550CB3" w:rsidRPr="00550CB3" w:rsidRDefault="00550CB3" w:rsidP="00550CB3">
      <w:pPr>
        <w:jc w:val="both"/>
        <w:rPr>
          <w:rFonts w:asciiTheme="minorHAnsi" w:hAnsiTheme="minorHAnsi"/>
          <w:b/>
          <w:sz w:val="22"/>
          <w:szCs w:val="22"/>
          <w:u w:val="sing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651"/>
      </w:tblGrid>
      <w:tr w:rsidR="00AD71EC" w:rsidTr="00AD71EC">
        <w:tc>
          <w:tcPr>
            <w:tcW w:w="1843" w:type="dxa"/>
          </w:tcPr>
          <w:p w:rsidR="00AD71EC" w:rsidRDefault="00AD71EC" w:rsidP="00550CB3">
            <w:pPr>
              <w:jc w:val="both"/>
              <w:rPr>
                <w:rFonts w:asciiTheme="minorHAnsi" w:hAnsiTheme="minorHAnsi"/>
                <w:sz w:val="22"/>
                <w:szCs w:val="22"/>
              </w:rPr>
            </w:pPr>
            <w:r>
              <w:rPr>
                <w:rFonts w:asciiTheme="minorHAnsi" w:hAnsiTheme="minorHAnsi"/>
                <w:sz w:val="22"/>
                <w:szCs w:val="22"/>
              </w:rPr>
              <w:t>9.00-9.45</w:t>
            </w:r>
            <w:r>
              <w:rPr>
                <w:rFonts w:asciiTheme="minorHAnsi" w:hAnsiTheme="minorHAnsi"/>
                <w:sz w:val="22"/>
                <w:szCs w:val="22"/>
              </w:rPr>
              <w:t>h</w:t>
            </w:r>
          </w:p>
        </w:tc>
        <w:tc>
          <w:tcPr>
            <w:tcW w:w="6651" w:type="dxa"/>
          </w:tcPr>
          <w:p w:rsidR="00AD71EC" w:rsidRDefault="00AD71EC" w:rsidP="00550CB3">
            <w:pPr>
              <w:jc w:val="both"/>
              <w:rPr>
                <w:rFonts w:asciiTheme="minorHAnsi" w:hAnsiTheme="minorHAnsi"/>
                <w:sz w:val="22"/>
                <w:szCs w:val="22"/>
              </w:rPr>
            </w:pPr>
            <w:r>
              <w:rPr>
                <w:rFonts w:asciiTheme="minorHAnsi" w:hAnsiTheme="minorHAnsi"/>
                <w:sz w:val="22"/>
                <w:szCs w:val="22"/>
              </w:rPr>
              <w:t>Sergio Coll Pla (ETSA)</w:t>
            </w:r>
          </w:p>
        </w:tc>
      </w:tr>
      <w:tr w:rsidR="00AD71EC" w:rsidTr="00AD71EC">
        <w:tc>
          <w:tcPr>
            <w:tcW w:w="1843" w:type="dxa"/>
          </w:tcPr>
          <w:p w:rsidR="00AD71EC" w:rsidRDefault="00AD71EC" w:rsidP="00550CB3">
            <w:pPr>
              <w:jc w:val="both"/>
              <w:rPr>
                <w:rFonts w:asciiTheme="minorHAnsi" w:hAnsiTheme="minorHAnsi"/>
                <w:sz w:val="22"/>
                <w:szCs w:val="22"/>
              </w:rPr>
            </w:pPr>
            <w:r>
              <w:rPr>
                <w:rFonts w:asciiTheme="minorHAnsi" w:hAnsiTheme="minorHAnsi"/>
                <w:sz w:val="22"/>
                <w:szCs w:val="22"/>
              </w:rPr>
              <w:t>9.45-10.30</w:t>
            </w:r>
            <w:r>
              <w:rPr>
                <w:rFonts w:asciiTheme="minorHAnsi" w:hAnsiTheme="minorHAnsi"/>
                <w:sz w:val="22"/>
                <w:szCs w:val="22"/>
              </w:rPr>
              <w:t>h</w:t>
            </w:r>
          </w:p>
        </w:tc>
        <w:tc>
          <w:tcPr>
            <w:tcW w:w="6651" w:type="dxa"/>
          </w:tcPr>
          <w:p w:rsidR="00AD71EC" w:rsidRDefault="00AD71EC" w:rsidP="00550CB3">
            <w:pPr>
              <w:jc w:val="both"/>
              <w:rPr>
                <w:rFonts w:asciiTheme="minorHAnsi" w:hAnsiTheme="minorHAnsi"/>
                <w:sz w:val="22"/>
                <w:szCs w:val="22"/>
              </w:rPr>
            </w:pPr>
            <w:r>
              <w:rPr>
                <w:rFonts w:asciiTheme="minorHAnsi" w:hAnsiTheme="minorHAnsi"/>
                <w:sz w:val="22"/>
                <w:szCs w:val="22"/>
              </w:rPr>
              <w:t xml:space="preserve">Josep M. </w:t>
            </w:r>
            <w:proofErr w:type="spellStart"/>
            <w:r w:rsidR="00C76706">
              <w:rPr>
                <w:rFonts w:asciiTheme="minorHAnsi" w:hAnsiTheme="minorHAnsi"/>
                <w:sz w:val="22"/>
                <w:szCs w:val="22"/>
              </w:rPr>
              <w:t>Puche</w:t>
            </w:r>
            <w:proofErr w:type="spellEnd"/>
            <w:r w:rsidR="00C76706">
              <w:rPr>
                <w:rFonts w:asciiTheme="minorHAnsi" w:hAnsiTheme="minorHAnsi"/>
                <w:sz w:val="22"/>
                <w:szCs w:val="22"/>
              </w:rPr>
              <w:t xml:space="preserve"> </w:t>
            </w:r>
            <w:r>
              <w:rPr>
                <w:rFonts w:asciiTheme="minorHAnsi" w:hAnsiTheme="minorHAnsi"/>
                <w:sz w:val="22"/>
                <w:szCs w:val="22"/>
              </w:rPr>
              <w:t>Fontanilles (ICAC)</w:t>
            </w:r>
          </w:p>
        </w:tc>
      </w:tr>
      <w:tr w:rsidR="00AD71EC" w:rsidTr="00AD71EC">
        <w:tc>
          <w:tcPr>
            <w:tcW w:w="1843" w:type="dxa"/>
          </w:tcPr>
          <w:p w:rsidR="00AD71EC" w:rsidRDefault="00AD71EC" w:rsidP="00550CB3">
            <w:pPr>
              <w:jc w:val="both"/>
              <w:rPr>
                <w:rFonts w:asciiTheme="minorHAnsi" w:hAnsiTheme="minorHAnsi"/>
                <w:sz w:val="22"/>
                <w:szCs w:val="22"/>
              </w:rPr>
            </w:pPr>
            <w:r>
              <w:rPr>
                <w:rFonts w:asciiTheme="minorHAnsi" w:hAnsiTheme="minorHAnsi"/>
                <w:sz w:val="22"/>
                <w:szCs w:val="22"/>
              </w:rPr>
              <w:t>10.30-11.0</w:t>
            </w:r>
            <w:r>
              <w:rPr>
                <w:rFonts w:asciiTheme="minorHAnsi" w:hAnsiTheme="minorHAnsi"/>
                <w:sz w:val="22"/>
                <w:szCs w:val="22"/>
              </w:rPr>
              <w:t>0h</w:t>
            </w:r>
          </w:p>
        </w:tc>
        <w:tc>
          <w:tcPr>
            <w:tcW w:w="6651" w:type="dxa"/>
          </w:tcPr>
          <w:p w:rsidR="00AD71EC" w:rsidRDefault="00AD71EC" w:rsidP="00550CB3">
            <w:pPr>
              <w:jc w:val="both"/>
              <w:rPr>
                <w:rFonts w:asciiTheme="minorHAnsi" w:hAnsiTheme="minorHAnsi"/>
                <w:sz w:val="22"/>
                <w:szCs w:val="22"/>
              </w:rPr>
            </w:pPr>
            <w:r>
              <w:rPr>
                <w:rFonts w:asciiTheme="minorHAnsi" w:hAnsiTheme="minorHAnsi"/>
                <w:sz w:val="22"/>
                <w:szCs w:val="22"/>
              </w:rPr>
              <w:t>Descans</w:t>
            </w:r>
          </w:p>
        </w:tc>
      </w:tr>
      <w:tr w:rsidR="00AD71EC" w:rsidTr="00AD71EC">
        <w:tc>
          <w:tcPr>
            <w:tcW w:w="1843" w:type="dxa"/>
          </w:tcPr>
          <w:p w:rsidR="00AD71EC" w:rsidRDefault="00AD71EC" w:rsidP="00550CB3">
            <w:pPr>
              <w:jc w:val="both"/>
              <w:rPr>
                <w:rFonts w:asciiTheme="minorHAnsi" w:hAnsiTheme="minorHAnsi"/>
                <w:sz w:val="22"/>
                <w:szCs w:val="22"/>
              </w:rPr>
            </w:pPr>
            <w:r>
              <w:rPr>
                <w:rFonts w:asciiTheme="minorHAnsi" w:hAnsiTheme="minorHAnsi"/>
                <w:sz w:val="22"/>
                <w:szCs w:val="22"/>
              </w:rPr>
              <w:t>11.00-11</w:t>
            </w:r>
            <w:r>
              <w:rPr>
                <w:rFonts w:asciiTheme="minorHAnsi" w:hAnsiTheme="minorHAnsi"/>
                <w:sz w:val="22"/>
                <w:szCs w:val="22"/>
              </w:rPr>
              <w:t>.45h</w:t>
            </w:r>
          </w:p>
        </w:tc>
        <w:tc>
          <w:tcPr>
            <w:tcW w:w="6651" w:type="dxa"/>
          </w:tcPr>
          <w:p w:rsidR="00AD71EC" w:rsidRDefault="00AD71EC" w:rsidP="00550CB3">
            <w:pPr>
              <w:jc w:val="both"/>
              <w:rPr>
                <w:rFonts w:asciiTheme="minorHAnsi" w:hAnsiTheme="minorHAnsi"/>
                <w:sz w:val="22"/>
                <w:szCs w:val="22"/>
              </w:rPr>
            </w:pPr>
            <w:proofErr w:type="spellStart"/>
            <w:r>
              <w:rPr>
                <w:rFonts w:asciiTheme="minorHAnsi" w:hAnsiTheme="minorHAnsi"/>
                <w:sz w:val="22"/>
                <w:szCs w:val="22"/>
              </w:rPr>
              <w:t>Leica</w:t>
            </w:r>
            <w:proofErr w:type="spellEnd"/>
            <w:r>
              <w:rPr>
                <w:rFonts w:asciiTheme="minorHAnsi" w:hAnsiTheme="minorHAnsi"/>
                <w:sz w:val="22"/>
                <w:szCs w:val="22"/>
              </w:rPr>
              <w:t xml:space="preserve"> </w:t>
            </w:r>
            <w:proofErr w:type="spellStart"/>
            <w:r>
              <w:rPr>
                <w:rFonts w:asciiTheme="minorHAnsi" w:hAnsiTheme="minorHAnsi"/>
                <w:sz w:val="22"/>
                <w:szCs w:val="22"/>
              </w:rPr>
              <w:t>Geosystems</w:t>
            </w:r>
            <w:proofErr w:type="spellEnd"/>
          </w:p>
        </w:tc>
      </w:tr>
      <w:tr w:rsidR="00AD71EC" w:rsidTr="00AD71EC">
        <w:tc>
          <w:tcPr>
            <w:tcW w:w="1843" w:type="dxa"/>
          </w:tcPr>
          <w:p w:rsidR="00AD71EC" w:rsidRDefault="00AD71EC" w:rsidP="00550CB3">
            <w:pPr>
              <w:jc w:val="both"/>
              <w:rPr>
                <w:rFonts w:asciiTheme="minorHAnsi" w:hAnsiTheme="minorHAnsi"/>
                <w:sz w:val="22"/>
                <w:szCs w:val="22"/>
              </w:rPr>
            </w:pPr>
            <w:r>
              <w:rPr>
                <w:rFonts w:asciiTheme="minorHAnsi" w:hAnsiTheme="minorHAnsi"/>
                <w:sz w:val="22"/>
                <w:szCs w:val="22"/>
              </w:rPr>
              <w:t>11.45-12.30h</w:t>
            </w:r>
          </w:p>
        </w:tc>
        <w:tc>
          <w:tcPr>
            <w:tcW w:w="6651" w:type="dxa"/>
          </w:tcPr>
          <w:p w:rsidR="00AD71EC" w:rsidRDefault="00AD71EC" w:rsidP="00AD71EC">
            <w:pPr>
              <w:jc w:val="both"/>
              <w:rPr>
                <w:rFonts w:asciiTheme="minorHAnsi" w:hAnsiTheme="minorHAnsi"/>
                <w:sz w:val="22"/>
                <w:szCs w:val="22"/>
              </w:rPr>
            </w:pPr>
            <w:r>
              <w:rPr>
                <w:rFonts w:asciiTheme="minorHAnsi" w:hAnsiTheme="minorHAnsi"/>
                <w:sz w:val="22"/>
                <w:szCs w:val="22"/>
              </w:rPr>
              <w:t>Taula Rodona. Tècniques de captura massiva de dades i representació del patrimoni.</w:t>
            </w:r>
          </w:p>
        </w:tc>
      </w:tr>
      <w:tr w:rsidR="00AD71EC" w:rsidTr="00AD71EC">
        <w:tc>
          <w:tcPr>
            <w:tcW w:w="1843" w:type="dxa"/>
          </w:tcPr>
          <w:p w:rsidR="00AD71EC" w:rsidRDefault="00AD71EC" w:rsidP="00550CB3">
            <w:pPr>
              <w:jc w:val="both"/>
              <w:rPr>
                <w:rFonts w:asciiTheme="minorHAnsi" w:hAnsiTheme="minorHAnsi"/>
                <w:sz w:val="22"/>
                <w:szCs w:val="22"/>
              </w:rPr>
            </w:pPr>
            <w:r>
              <w:rPr>
                <w:rFonts w:asciiTheme="minorHAnsi" w:hAnsiTheme="minorHAnsi"/>
                <w:sz w:val="22"/>
                <w:szCs w:val="22"/>
              </w:rPr>
              <w:t>12.30-14.00</w:t>
            </w:r>
          </w:p>
        </w:tc>
        <w:tc>
          <w:tcPr>
            <w:tcW w:w="6651" w:type="dxa"/>
          </w:tcPr>
          <w:p w:rsidR="00AD71EC" w:rsidRDefault="00AD71EC" w:rsidP="00550CB3">
            <w:pPr>
              <w:jc w:val="both"/>
              <w:rPr>
                <w:rFonts w:asciiTheme="minorHAnsi" w:hAnsiTheme="minorHAnsi"/>
                <w:sz w:val="22"/>
                <w:szCs w:val="22"/>
              </w:rPr>
            </w:pPr>
            <w:r>
              <w:rPr>
                <w:rFonts w:asciiTheme="minorHAnsi" w:hAnsiTheme="minorHAnsi"/>
                <w:sz w:val="22"/>
                <w:szCs w:val="22"/>
              </w:rPr>
              <w:t>Explicació treball pràctic</w:t>
            </w:r>
          </w:p>
        </w:tc>
      </w:tr>
    </w:tbl>
    <w:p w:rsidR="003076A9" w:rsidRDefault="003076A9" w:rsidP="003076A9">
      <w:pPr>
        <w:jc w:val="both"/>
        <w:rPr>
          <w:rFonts w:asciiTheme="minorHAnsi" w:hAnsiTheme="minorHAnsi"/>
          <w:sz w:val="22"/>
          <w:szCs w:val="22"/>
        </w:rPr>
      </w:pPr>
    </w:p>
    <w:p w:rsidR="00C76706" w:rsidRDefault="00C76706" w:rsidP="003076A9">
      <w:pPr>
        <w:jc w:val="both"/>
        <w:rPr>
          <w:rFonts w:asciiTheme="minorHAnsi" w:hAnsiTheme="minorHAnsi"/>
          <w:b/>
          <w:sz w:val="22"/>
          <w:szCs w:val="22"/>
          <w:u w:val="single"/>
        </w:rPr>
      </w:pPr>
      <w:r w:rsidRPr="00C76706">
        <w:rPr>
          <w:rFonts w:asciiTheme="minorHAnsi" w:hAnsiTheme="minorHAnsi"/>
          <w:b/>
          <w:sz w:val="22"/>
          <w:szCs w:val="22"/>
          <w:u w:val="single"/>
        </w:rPr>
        <w:t>Descripció del treball pràctic</w:t>
      </w:r>
    </w:p>
    <w:p w:rsidR="00C76706" w:rsidRPr="00C76706" w:rsidRDefault="00C76706" w:rsidP="003076A9">
      <w:pPr>
        <w:jc w:val="both"/>
        <w:rPr>
          <w:rFonts w:asciiTheme="minorHAnsi" w:hAnsiTheme="minorHAnsi"/>
          <w:sz w:val="22"/>
          <w:szCs w:val="22"/>
        </w:rPr>
      </w:pPr>
      <w:r w:rsidRPr="00C76706">
        <w:rPr>
          <w:rFonts w:asciiTheme="minorHAnsi" w:hAnsiTheme="minorHAnsi"/>
          <w:sz w:val="22"/>
          <w:szCs w:val="22"/>
        </w:rPr>
        <w:t>---</w:t>
      </w:r>
      <w:r>
        <w:rPr>
          <w:rFonts w:asciiTheme="minorHAnsi" w:hAnsiTheme="minorHAnsi"/>
          <w:sz w:val="22"/>
          <w:szCs w:val="22"/>
        </w:rPr>
        <w:t>------</w:t>
      </w:r>
    </w:p>
    <w:sectPr w:rsidR="00C76706" w:rsidRPr="00C767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tima">
    <w:panose1 w:val="00000000000000000000"/>
    <w:charset w:val="00"/>
    <w:family w:val="swiss"/>
    <w:notTrueType/>
    <w:pitch w:val="variable"/>
    <w:sig w:usb0="800000AF" w:usb1="40000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9D0F0B"/>
    <w:multiLevelType w:val="hybridMultilevel"/>
    <w:tmpl w:val="CE565066"/>
    <w:lvl w:ilvl="0" w:tplc="D18432AE">
      <w:numFmt w:val="bullet"/>
      <w:lvlText w:val="-"/>
      <w:lvlJc w:val="left"/>
      <w:pPr>
        <w:ind w:left="720" w:hanging="360"/>
      </w:pPr>
      <w:rPr>
        <w:rFonts w:ascii="Calibri" w:eastAsia="Times New Roman"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6A9"/>
    <w:rsid w:val="001D7805"/>
    <w:rsid w:val="003076A9"/>
    <w:rsid w:val="00550CB3"/>
    <w:rsid w:val="00AD71EC"/>
    <w:rsid w:val="00C767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1B12C9-FAC5-4889-92B5-1A5EA7F48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6A9"/>
    <w:pPr>
      <w:spacing w:after="0" w:line="240" w:lineRule="auto"/>
    </w:pPr>
    <w:rPr>
      <w:rFonts w:ascii="Optima" w:eastAsia="Times New Roman" w:hAnsi="Optima" w:cs="Times New Roman"/>
      <w:sz w:val="24"/>
      <w:szCs w:val="20"/>
      <w:lang w:val="ca-ES" w:eastAsia="ca-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76A9"/>
    <w:pPr>
      <w:ind w:left="720"/>
      <w:contextualSpacing/>
    </w:pPr>
  </w:style>
  <w:style w:type="table" w:styleId="Tablaconcuadrcula">
    <w:name w:val="Table Grid"/>
    <w:basedOn w:val="Tablanormal"/>
    <w:uiPriority w:val="39"/>
    <w:rsid w:val="00AD7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308</Words>
  <Characters>1694</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dc:creator>
  <cp:keywords/>
  <dc:description/>
  <cp:lastModifiedBy>Agusti Costa Jover</cp:lastModifiedBy>
  <cp:revision>3</cp:revision>
  <dcterms:created xsi:type="dcterms:W3CDTF">2016-03-13T22:53:00Z</dcterms:created>
  <dcterms:modified xsi:type="dcterms:W3CDTF">2016-03-16T08:21:00Z</dcterms:modified>
</cp:coreProperties>
</file>